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19" w:rsidRDefault="00804D19" w:rsidP="00804D19">
      <w:r>
        <w:rPr>
          <w:rStyle w:val="a4"/>
          <w:color w:val="800000"/>
        </w:rPr>
        <w:t>Условия  питания дошкольников  в  учреждении.</w:t>
      </w:r>
    </w:p>
    <w:p w:rsidR="00804D19" w:rsidRDefault="00804D19" w:rsidP="00804D19">
      <w:pPr>
        <w:pStyle w:val="a3"/>
        <w:jc w:val="both"/>
      </w:pPr>
      <w: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</w:t>
      </w:r>
    </w:p>
    <w:p w:rsidR="00804D19" w:rsidRDefault="00804D19" w:rsidP="00804D19">
      <w:pPr>
        <w:pStyle w:val="a3"/>
        <w:jc w:val="both"/>
      </w:pPr>
      <w:r>
        <w:t>Именно поэтому от правильно организованного питания в детском возрасте во многом зависит состояние здоровья.</w:t>
      </w:r>
    </w:p>
    <w:p w:rsidR="00804D19" w:rsidRDefault="00804D19" w:rsidP="00804D19">
      <w:pPr>
        <w:pStyle w:val="a3"/>
        <w:jc w:val="both"/>
      </w:pPr>
      <w:r>
        <w:t>Основные принципы рационального питания:</w:t>
      </w:r>
    </w:p>
    <w:p w:rsidR="00804D19" w:rsidRDefault="00804D19" w:rsidP="00804D19">
      <w:pPr>
        <w:pStyle w:val="a3"/>
        <w:jc w:val="both"/>
      </w:pPr>
      <w:r>
        <w:t>1. Обеспечение баланса</w:t>
      </w:r>
    </w:p>
    <w:p w:rsidR="00804D19" w:rsidRDefault="00804D19" w:rsidP="00804D19">
      <w:pPr>
        <w:pStyle w:val="a3"/>
        <w:jc w:val="both"/>
      </w:pPr>
      <w:r>
        <w:t>2. Удовлетворение потребностей организма в основных питательных веществах, витаминах и минералах.</w:t>
      </w:r>
    </w:p>
    <w:p w:rsidR="00804D19" w:rsidRDefault="00804D19" w:rsidP="00804D19">
      <w:pPr>
        <w:pStyle w:val="a3"/>
        <w:jc w:val="both"/>
      </w:pPr>
      <w:r>
        <w:t>3. Соблюдение режима питания.</w:t>
      </w:r>
    </w:p>
    <w:p w:rsidR="00804D19" w:rsidRDefault="00804D19" w:rsidP="00804D19">
      <w:pPr>
        <w:pStyle w:val="a3"/>
        <w:jc w:val="both"/>
      </w:pPr>
      <w:r>
        <w:t>Культура здоровья и культура движения – два взаимосвязанных компонента в жизни ребёнка.</w:t>
      </w:r>
    </w:p>
    <w:p w:rsidR="00804D19" w:rsidRDefault="00804D19" w:rsidP="00804D19">
      <w:pPr>
        <w:pStyle w:val="a3"/>
        <w:jc w:val="both"/>
      </w:pPr>
      <w:r>
        <w:t xml:space="preserve">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>
        <w:t>психоэмоциональный</w:t>
      </w:r>
      <w:proofErr w:type="spellEnd"/>
      <w:r>
        <w:t xml:space="preserve"> комфорт ребенка.</w:t>
      </w:r>
    </w:p>
    <w:p w:rsidR="00550366" w:rsidRDefault="00550366"/>
    <w:sectPr w:rsidR="00550366" w:rsidSect="0055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19"/>
    <w:rsid w:val="00550366"/>
    <w:rsid w:val="0080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2024-07-30T01:09:00Z</dcterms:created>
  <dcterms:modified xsi:type="dcterms:W3CDTF">2024-07-30T01:09:00Z</dcterms:modified>
</cp:coreProperties>
</file>